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FE7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0"/>
        <w:jc w:val="center"/>
        <w:rPr>
          <w:rFonts w:ascii="微软雅黑" w:hAnsi="微软雅黑" w:eastAsia="微软雅黑" w:cs="微软雅黑"/>
          <w:i w:val="0"/>
          <w:iCs w:val="0"/>
          <w:caps w:val="0"/>
          <w:color w:val="343634"/>
          <w:spacing w:val="0"/>
          <w:sz w:val="28"/>
          <w:szCs w:val="28"/>
        </w:rPr>
      </w:pPr>
      <w:r>
        <w:rPr>
          <w:rFonts w:hint="eastAsia" w:ascii="微软雅黑" w:hAnsi="微软雅黑" w:eastAsia="微软雅黑" w:cs="微软雅黑"/>
          <w:i w:val="0"/>
          <w:iCs w:val="0"/>
          <w:caps w:val="0"/>
          <w:color w:val="343634"/>
          <w:spacing w:val="0"/>
          <w:kern w:val="0"/>
          <w:sz w:val="28"/>
          <w:szCs w:val="28"/>
          <w:lang w:val="en-US" w:eastAsia="zh-CN" w:bidi="ar"/>
        </w:rPr>
        <w:t>转发国家卫生健康委办公厅等四部门关于贯彻落实住院医师规范化培训</w:t>
      </w:r>
      <w:bookmarkStart w:id="0" w:name="_GoBack"/>
      <w:bookmarkEnd w:id="0"/>
      <w:r>
        <w:rPr>
          <w:rFonts w:hint="eastAsia" w:ascii="微软雅黑" w:hAnsi="微软雅黑" w:eastAsia="微软雅黑" w:cs="微软雅黑"/>
          <w:i w:val="0"/>
          <w:iCs w:val="0"/>
          <w:caps w:val="0"/>
          <w:color w:val="343634"/>
          <w:spacing w:val="0"/>
          <w:kern w:val="0"/>
          <w:sz w:val="28"/>
          <w:szCs w:val="28"/>
          <w:lang w:val="en-US" w:eastAsia="zh-CN" w:bidi="ar"/>
        </w:rPr>
        <w:t>“两个同等对待”政策的通知</w:t>
      </w:r>
    </w:p>
    <w:p w14:paraId="6393B3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666666"/>
          <w:spacing w:val="0"/>
          <w:sz w:val="24"/>
          <w:szCs w:val="24"/>
        </w:rPr>
        <w:t>辽卫传[2021] 70号</w:t>
      </w:r>
    </w:p>
    <w:p w14:paraId="55D57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24"/>
          <w:szCs w:val="24"/>
        </w:rPr>
      </w:pPr>
      <w:r>
        <w:rPr>
          <w:rFonts w:hint="eastAsia" w:ascii="微软雅黑" w:hAnsi="微软雅黑" w:eastAsia="微软雅黑" w:cs="微软雅黑"/>
          <w:i w:val="0"/>
          <w:iCs w:val="0"/>
          <w:caps w:val="0"/>
          <w:color w:val="666666"/>
          <w:spacing w:val="0"/>
          <w:sz w:val="24"/>
          <w:szCs w:val="24"/>
        </w:rPr>
        <w:t>各市卫生健康委、公安局、人力资源社会保障局，沈抚示范区管委会社会事业局，省属各医疗卫生机构：</w:t>
      </w:r>
    </w:p>
    <w:p w14:paraId="11EFD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24"/>
          <w:szCs w:val="24"/>
        </w:rPr>
      </w:pPr>
      <w:r>
        <w:rPr>
          <w:rFonts w:hint="eastAsia" w:ascii="微软雅黑" w:hAnsi="微软雅黑" w:eastAsia="微软雅黑" w:cs="微软雅黑"/>
          <w:i w:val="0"/>
          <w:iCs w:val="0"/>
          <w:caps w:val="0"/>
          <w:color w:val="666666"/>
          <w:spacing w:val="0"/>
          <w:sz w:val="24"/>
          <w:szCs w:val="24"/>
        </w:rPr>
        <w:t>为健全住院医师规范化培训制度，落实《国务院办公厅关于加快医学教育创新发展的指导意见》（国办发〔2020〕34号），国家卫生健康委员会办公厅、公安部办公厅、人力资源和社会保障部办公厅、国家中医药管理局办公室四部门联合印发了《关于贯彻落实住院医师规范化培训“两个同等对待”政策的通知》（国卫办科教发〔2021〕18号，见附件），现将该通知转发给你们，请各地按照通知要求抓好贯彻落实，并提出如下要求，请一并严格执行。</w:t>
      </w:r>
    </w:p>
    <w:p w14:paraId="23ECD8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FF0000"/>
          <w:sz w:val="24"/>
          <w:szCs w:val="24"/>
        </w:rPr>
      </w:pPr>
      <w:r>
        <w:rPr>
          <w:rFonts w:hint="eastAsia" w:ascii="微软雅黑" w:hAnsi="微软雅黑" w:eastAsia="微软雅黑" w:cs="微软雅黑"/>
          <w:i w:val="0"/>
          <w:iCs w:val="0"/>
          <w:caps w:val="0"/>
          <w:color w:val="666666"/>
          <w:spacing w:val="0"/>
          <w:sz w:val="24"/>
          <w:szCs w:val="24"/>
        </w:rPr>
        <w:t>一、</w:t>
      </w:r>
      <w:r>
        <w:rPr>
          <w:rFonts w:hint="eastAsia" w:ascii="微软雅黑" w:hAnsi="微软雅黑" w:eastAsia="微软雅黑" w:cs="微软雅黑"/>
          <w:i w:val="0"/>
          <w:iCs w:val="0"/>
          <w:caps w:val="0"/>
          <w:color w:val="FF0000"/>
          <w:spacing w:val="0"/>
          <w:sz w:val="24"/>
          <w:szCs w:val="24"/>
        </w:rPr>
        <w:t>加强把关指导，切实维护住院医师就业权益</w:t>
      </w:r>
    </w:p>
    <w:p w14:paraId="4E923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FF0000"/>
          <w:sz w:val="24"/>
          <w:szCs w:val="24"/>
        </w:rPr>
      </w:pPr>
      <w:r>
        <w:rPr>
          <w:rFonts w:hint="eastAsia" w:ascii="微软雅黑" w:hAnsi="微软雅黑" w:eastAsia="微软雅黑" w:cs="微软雅黑"/>
          <w:i w:val="0"/>
          <w:iCs w:val="0"/>
          <w:caps w:val="0"/>
          <w:color w:val="666666"/>
          <w:spacing w:val="0"/>
          <w:sz w:val="24"/>
          <w:szCs w:val="24"/>
        </w:rPr>
        <w:t>各级卫生健康、公安、人力资源社会保障部门要加强政策指导，并对医疗卫生机构发布的</w:t>
      </w:r>
      <w:r>
        <w:rPr>
          <w:rFonts w:hint="eastAsia" w:ascii="微软雅黑" w:hAnsi="微软雅黑" w:eastAsia="微软雅黑" w:cs="微软雅黑"/>
          <w:i w:val="0"/>
          <w:iCs w:val="0"/>
          <w:caps w:val="0"/>
          <w:color w:val="FF0000"/>
          <w:spacing w:val="0"/>
          <w:sz w:val="24"/>
          <w:szCs w:val="24"/>
        </w:rPr>
        <w:t>公开招聘公告和岗位报考条件予以严格审核把关</w:t>
      </w:r>
      <w:r>
        <w:rPr>
          <w:rFonts w:hint="eastAsia" w:ascii="微软雅黑" w:hAnsi="微软雅黑" w:eastAsia="微软雅黑" w:cs="微软雅黑"/>
          <w:i w:val="0"/>
          <w:iCs w:val="0"/>
          <w:caps w:val="0"/>
          <w:color w:val="666666"/>
          <w:spacing w:val="0"/>
          <w:sz w:val="24"/>
          <w:szCs w:val="24"/>
        </w:rPr>
        <w:t>，确保医疗卫生机构在招聘人员时，严格贯彻落实通知要求，</w:t>
      </w:r>
      <w:r>
        <w:rPr>
          <w:rFonts w:hint="eastAsia" w:ascii="微软雅黑" w:hAnsi="微软雅黑" w:eastAsia="微软雅黑" w:cs="微软雅黑"/>
          <w:i w:val="0"/>
          <w:iCs w:val="0"/>
          <w:caps w:val="0"/>
          <w:color w:val="FF0000"/>
          <w:spacing w:val="0"/>
          <w:sz w:val="24"/>
          <w:szCs w:val="24"/>
        </w:rPr>
        <w:t>对经住培合格的本科学历临床医师与临床医学、口腔医学、中医专业学位研究生提供平等就业机会</w:t>
      </w:r>
      <w:r>
        <w:rPr>
          <w:rFonts w:hint="eastAsia" w:ascii="微软雅黑" w:hAnsi="微软雅黑" w:eastAsia="微软雅黑" w:cs="微软雅黑"/>
          <w:i w:val="0"/>
          <w:iCs w:val="0"/>
          <w:caps w:val="0"/>
          <w:color w:val="666666"/>
          <w:spacing w:val="0"/>
          <w:sz w:val="24"/>
          <w:szCs w:val="24"/>
        </w:rPr>
        <w:t>，并将相关要求写入招聘公告和岗位报考条件中，并将</w:t>
      </w:r>
      <w:r>
        <w:rPr>
          <w:rFonts w:hint="eastAsia" w:ascii="微软雅黑" w:hAnsi="微软雅黑" w:eastAsia="微软雅黑" w:cs="微软雅黑"/>
          <w:i w:val="0"/>
          <w:iCs w:val="0"/>
          <w:caps w:val="0"/>
          <w:color w:val="FF0000"/>
          <w:spacing w:val="0"/>
          <w:sz w:val="24"/>
          <w:szCs w:val="24"/>
        </w:rPr>
        <w:t>同等对待政策落到资格审查、考试考察、聘用、派遣、落户等各个环节，切实维护经住培合格的住院医师就业权益。</w:t>
      </w:r>
    </w:p>
    <w:p w14:paraId="39053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FF0000"/>
          <w:sz w:val="24"/>
          <w:szCs w:val="24"/>
        </w:rPr>
      </w:pPr>
      <w:r>
        <w:rPr>
          <w:rFonts w:hint="eastAsia" w:ascii="微软雅黑" w:hAnsi="微软雅黑" w:eastAsia="微软雅黑" w:cs="微软雅黑"/>
          <w:i w:val="0"/>
          <w:iCs w:val="0"/>
          <w:caps w:val="0"/>
          <w:color w:val="666666"/>
          <w:spacing w:val="0"/>
          <w:sz w:val="24"/>
          <w:szCs w:val="24"/>
        </w:rPr>
        <w:t>二、</w:t>
      </w:r>
      <w:r>
        <w:rPr>
          <w:rFonts w:hint="eastAsia" w:ascii="微软雅黑" w:hAnsi="微软雅黑" w:eastAsia="微软雅黑" w:cs="微软雅黑"/>
          <w:i w:val="0"/>
          <w:iCs w:val="0"/>
          <w:caps w:val="0"/>
          <w:color w:val="FF0000"/>
          <w:spacing w:val="0"/>
          <w:sz w:val="24"/>
          <w:szCs w:val="24"/>
        </w:rPr>
        <w:t>严格落实政策，保障住院医师职业发展</w:t>
      </w:r>
    </w:p>
    <w:p w14:paraId="3EA82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24"/>
          <w:szCs w:val="24"/>
        </w:rPr>
      </w:pPr>
      <w:r>
        <w:rPr>
          <w:rFonts w:hint="eastAsia" w:ascii="微软雅黑" w:hAnsi="微软雅黑" w:eastAsia="微软雅黑" w:cs="微软雅黑"/>
          <w:i w:val="0"/>
          <w:iCs w:val="0"/>
          <w:caps w:val="0"/>
          <w:color w:val="666666"/>
          <w:spacing w:val="0"/>
          <w:sz w:val="24"/>
          <w:szCs w:val="24"/>
        </w:rPr>
        <w:t>各级医疗卫生机构要按照通知要求，全面梳理已取得国家级住培合格证书本科学历临床医师</w:t>
      </w:r>
      <w:r>
        <w:rPr>
          <w:rFonts w:hint="eastAsia" w:ascii="微软雅黑" w:hAnsi="微软雅黑" w:eastAsia="微软雅黑" w:cs="微软雅黑"/>
          <w:i w:val="0"/>
          <w:iCs w:val="0"/>
          <w:caps w:val="0"/>
          <w:color w:val="FF0000"/>
          <w:spacing w:val="0"/>
          <w:sz w:val="24"/>
          <w:szCs w:val="24"/>
        </w:rPr>
        <w:t>薪酬待遇</w:t>
      </w:r>
      <w:r>
        <w:rPr>
          <w:rFonts w:hint="eastAsia" w:ascii="微软雅黑" w:hAnsi="微软雅黑" w:eastAsia="微软雅黑" w:cs="微软雅黑"/>
          <w:i w:val="0"/>
          <w:iCs w:val="0"/>
          <w:caps w:val="0"/>
          <w:color w:val="666666"/>
          <w:spacing w:val="0"/>
          <w:sz w:val="24"/>
          <w:szCs w:val="24"/>
        </w:rPr>
        <w:t>，对未达到临床医学、口腔医学、中医专业学位硕士研究生对应标准同等待遇的，要从2020年10月起调整相关薪酬待遇。</w:t>
      </w:r>
    </w:p>
    <w:p w14:paraId="4D063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FF0000"/>
          <w:sz w:val="24"/>
          <w:szCs w:val="24"/>
        </w:rPr>
      </w:pPr>
      <w:r>
        <w:rPr>
          <w:rFonts w:hint="eastAsia" w:ascii="微软雅黑" w:hAnsi="微软雅黑" w:eastAsia="微软雅黑" w:cs="微软雅黑"/>
          <w:i w:val="0"/>
          <w:iCs w:val="0"/>
          <w:caps w:val="0"/>
          <w:color w:val="666666"/>
          <w:spacing w:val="0"/>
          <w:sz w:val="24"/>
          <w:szCs w:val="24"/>
        </w:rPr>
        <w:t>各级医疗卫生机构在设定</w:t>
      </w:r>
      <w:r>
        <w:rPr>
          <w:rFonts w:hint="eastAsia" w:ascii="微软雅黑" w:hAnsi="微软雅黑" w:eastAsia="微软雅黑" w:cs="微软雅黑"/>
          <w:i w:val="0"/>
          <w:iCs w:val="0"/>
          <w:caps w:val="0"/>
          <w:color w:val="FF0000"/>
          <w:spacing w:val="0"/>
          <w:sz w:val="24"/>
          <w:szCs w:val="24"/>
        </w:rPr>
        <w:t>中级及以上专业技术职称申报与评审条件、岗位聘用条件时</w:t>
      </w:r>
      <w:r>
        <w:rPr>
          <w:rFonts w:hint="eastAsia" w:ascii="微软雅黑" w:hAnsi="微软雅黑" w:eastAsia="微软雅黑" w:cs="微软雅黑"/>
          <w:i w:val="0"/>
          <w:iCs w:val="0"/>
          <w:caps w:val="0"/>
          <w:color w:val="666666"/>
          <w:spacing w:val="0"/>
          <w:sz w:val="24"/>
          <w:szCs w:val="24"/>
        </w:rPr>
        <w:t>，要将经住培合格的本科学历临床医师与临床医学、口腔医学、中医专业学位硕士</w:t>
      </w:r>
      <w:r>
        <w:rPr>
          <w:rFonts w:hint="eastAsia" w:ascii="微软雅黑" w:hAnsi="微软雅黑" w:eastAsia="微软雅黑" w:cs="微软雅黑"/>
          <w:i w:val="0"/>
          <w:iCs w:val="0"/>
          <w:caps w:val="0"/>
          <w:color w:val="FF0000"/>
          <w:spacing w:val="0"/>
          <w:sz w:val="24"/>
          <w:szCs w:val="24"/>
        </w:rPr>
        <w:t>研究生</w:t>
      </w:r>
      <w:r>
        <w:rPr>
          <w:rFonts w:hint="eastAsia" w:ascii="微软雅黑" w:hAnsi="微软雅黑" w:eastAsia="微软雅黑" w:cs="微软雅黑"/>
          <w:i w:val="0"/>
          <w:iCs w:val="0"/>
          <w:caps w:val="0"/>
          <w:color w:val="666666"/>
          <w:spacing w:val="0"/>
          <w:sz w:val="24"/>
          <w:szCs w:val="24"/>
        </w:rPr>
        <w:t>同等对待要求写入相关文件。</w:t>
      </w:r>
      <w:r>
        <w:rPr>
          <w:rFonts w:hint="eastAsia" w:ascii="微软雅黑" w:hAnsi="微软雅黑" w:eastAsia="微软雅黑" w:cs="微软雅黑"/>
          <w:i w:val="0"/>
          <w:iCs w:val="0"/>
          <w:caps w:val="0"/>
          <w:color w:val="FF0000"/>
          <w:spacing w:val="0"/>
          <w:sz w:val="24"/>
          <w:szCs w:val="24"/>
        </w:rPr>
        <w:t>继续将取得《住院医师规范化培训合格证书》作为临床医学专业中级技术岗位聘用必备条件之一。</w:t>
      </w:r>
    </w:p>
    <w:p w14:paraId="177358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FF0000"/>
          <w:sz w:val="24"/>
          <w:szCs w:val="24"/>
        </w:rPr>
      </w:pPr>
      <w:r>
        <w:rPr>
          <w:rFonts w:hint="eastAsia" w:ascii="微软雅黑" w:hAnsi="微软雅黑" w:eastAsia="微软雅黑" w:cs="微软雅黑"/>
          <w:i w:val="0"/>
          <w:iCs w:val="0"/>
          <w:caps w:val="0"/>
          <w:color w:val="666666"/>
          <w:spacing w:val="0"/>
          <w:sz w:val="24"/>
          <w:szCs w:val="24"/>
        </w:rPr>
        <w:t>三、</w:t>
      </w:r>
      <w:r>
        <w:rPr>
          <w:rFonts w:hint="eastAsia" w:ascii="微软雅黑" w:hAnsi="微软雅黑" w:eastAsia="微软雅黑" w:cs="微软雅黑"/>
          <w:i w:val="0"/>
          <w:iCs w:val="0"/>
          <w:caps w:val="0"/>
          <w:color w:val="FF0000"/>
          <w:spacing w:val="0"/>
          <w:sz w:val="24"/>
          <w:szCs w:val="24"/>
        </w:rPr>
        <w:t>强化考核评估，确保政策有效落实</w:t>
      </w:r>
    </w:p>
    <w:p w14:paraId="662E47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24"/>
          <w:szCs w:val="24"/>
        </w:rPr>
      </w:pPr>
      <w:r>
        <w:rPr>
          <w:rFonts w:hint="eastAsia" w:ascii="微软雅黑" w:hAnsi="微软雅黑" w:eastAsia="微软雅黑" w:cs="微软雅黑"/>
          <w:i w:val="0"/>
          <w:iCs w:val="0"/>
          <w:caps w:val="0"/>
          <w:color w:val="FF0000"/>
          <w:spacing w:val="0"/>
          <w:sz w:val="24"/>
          <w:szCs w:val="24"/>
        </w:rPr>
        <w:t>“两个同等对待”政策是我国健全完善住院医师规范化培训制度的一项重要内容</w:t>
      </w:r>
      <w:r>
        <w:rPr>
          <w:rFonts w:hint="eastAsia" w:ascii="微软雅黑" w:hAnsi="微软雅黑" w:eastAsia="微软雅黑" w:cs="微软雅黑"/>
          <w:i w:val="0"/>
          <w:iCs w:val="0"/>
          <w:caps w:val="0"/>
          <w:color w:val="666666"/>
          <w:spacing w:val="0"/>
          <w:sz w:val="24"/>
          <w:szCs w:val="24"/>
        </w:rPr>
        <w:t>，国家已将落实“两个同等对待”工作纳入</w:t>
      </w:r>
      <w:r>
        <w:rPr>
          <w:rFonts w:hint="eastAsia" w:ascii="微软雅黑" w:hAnsi="微软雅黑" w:eastAsia="微软雅黑" w:cs="微软雅黑"/>
          <w:i w:val="0"/>
          <w:iCs w:val="0"/>
          <w:caps w:val="0"/>
          <w:color w:val="FF0000"/>
          <w:spacing w:val="0"/>
          <w:sz w:val="24"/>
          <w:szCs w:val="24"/>
        </w:rPr>
        <w:t>公立医院高质量发展</w:t>
      </w:r>
      <w:r>
        <w:rPr>
          <w:rFonts w:hint="eastAsia" w:ascii="微软雅黑" w:hAnsi="微软雅黑" w:eastAsia="微软雅黑" w:cs="微软雅黑"/>
          <w:i w:val="0"/>
          <w:iCs w:val="0"/>
          <w:caps w:val="0"/>
          <w:color w:val="666666"/>
          <w:spacing w:val="0"/>
          <w:sz w:val="24"/>
          <w:szCs w:val="24"/>
        </w:rPr>
        <w:t>等相关考核，并列入</w:t>
      </w:r>
      <w:r>
        <w:rPr>
          <w:rFonts w:hint="eastAsia" w:ascii="微软雅黑" w:hAnsi="微软雅黑" w:eastAsia="微软雅黑" w:cs="微软雅黑"/>
          <w:i w:val="0"/>
          <w:iCs w:val="0"/>
          <w:caps w:val="0"/>
          <w:color w:val="FF0000"/>
          <w:spacing w:val="0"/>
          <w:sz w:val="24"/>
          <w:szCs w:val="24"/>
        </w:rPr>
        <w:t>国家级住培基地评估核心指标；</w:t>
      </w:r>
      <w:r>
        <w:rPr>
          <w:rFonts w:hint="eastAsia" w:ascii="微软雅黑" w:hAnsi="微软雅黑" w:eastAsia="微软雅黑" w:cs="微软雅黑"/>
          <w:i w:val="0"/>
          <w:iCs w:val="0"/>
          <w:caps w:val="0"/>
          <w:color w:val="666666"/>
          <w:spacing w:val="0"/>
          <w:sz w:val="24"/>
          <w:szCs w:val="24"/>
        </w:rPr>
        <w:t>我省已将此项工作纳入2020年度辽宁省三级公立医院综合绩效考核指标，并将逐步覆盖全部医疗卫生机构。各级卫生健康、公安、人力资源社会保障部门要加强对医疗卫生机构落实“两个同等对待”政策的</w:t>
      </w:r>
      <w:r>
        <w:rPr>
          <w:rFonts w:hint="eastAsia" w:ascii="微软雅黑" w:hAnsi="微软雅黑" w:eastAsia="微软雅黑" w:cs="微软雅黑"/>
          <w:i w:val="0"/>
          <w:iCs w:val="0"/>
          <w:caps w:val="0"/>
          <w:color w:val="FF0000"/>
          <w:spacing w:val="0"/>
          <w:sz w:val="24"/>
          <w:szCs w:val="24"/>
        </w:rPr>
        <w:t>督导考核</w:t>
      </w:r>
      <w:r>
        <w:rPr>
          <w:rFonts w:hint="eastAsia" w:ascii="微软雅黑" w:hAnsi="微软雅黑" w:eastAsia="微软雅黑" w:cs="微软雅黑"/>
          <w:i w:val="0"/>
          <w:iCs w:val="0"/>
          <w:caps w:val="0"/>
          <w:color w:val="666666"/>
          <w:spacing w:val="0"/>
          <w:sz w:val="24"/>
          <w:szCs w:val="24"/>
        </w:rPr>
        <w:t>，对工作落实不到位的，要采取有效措施督促落实，情形严重的要按照有关规定追究相关人员责任。</w:t>
      </w:r>
    </w:p>
    <w:p w14:paraId="3C0958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24"/>
          <w:szCs w:val="24"/>
        </w:rPr>
      </w:pPr>
      <w:r>
        <w:rPr>
          <w:rFonts w:hint="eastAsia" w:ascii="微软雅黑" w:hAnsi="微软雅黑" w:eastAsia="微软雅黑" w:cs="微软雅黑"/>
          <w:i w:val="0"/>
          <w:iCs w:val="0"/>
          <w:caps w:val="0"/>
          <w:color w:val="666666"/>
          <w:spacing w:val="0"/>
          <w:sz w:val="24"/>
          <w:szCs w:val="24"/>
        </w:rPr>
        <w:t>附件：关于贯彻落实住院医师规范化培训“两个同等对待”政策的通知</w:t>
      </w:r>
    </w:p>
    <w:p w14:paraId="3E16C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24"/>
          <w:szCs w:val="24"/>
        </w:rPr>
      </w:pPr>
      <w:r>
        <w:rPr>
          <w:rFonts w:hint="eastAsia" w:ascii="微软雅黑" w:hAnsi="微软雅黑" w:eastAsia="微软雅黑" w:cs="微软雅黑"/>
          <w:i w:val="0"/>
          <w:iCs w:val="0"/>
          <w:caps w:val="0"/>
          <w:color w:val="666666"/>
          <w:spacing w:val="0"/>
          <w:sz w:val="24"/>
          <w:szCs w:val="24"/>
        </w:rPr>
        <w:t>　　</w:t>
      </w:r>
    </w:p>
    <w:p w14:paraId="6F7358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sz w:val="24"/>
          <w:szCs w:val="24"/>
        </w:rPr>
      </w:pPr>
      <w:r>
        <w:rPr>
          <w:rFonts w:hint="eastAsia" w:ascii="微软雅黑" w:hAnsi="微软雅黑" w:eastAsia="微软雅黑" w:cs="微软雅黑"/>
          <w:i w:val="0"/>
          <w:iCs w:val="0"/>
          <w:caps w:val="0"/>
          <w:color w:val="666666"/>
          <w:spacing w:val="0"/>
          <w:sz w:val="24"/>
          <w:szCs w:val="24"/>
        </w:rPr>
        <w:t>辽宁省卫生健康委员会          辽宁省公安厅</w:t>
      </w:r>
    </w:p>
    <w:p w14:paraId="7CEDD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sz w:val="24"/>
          <w:szCs w:val="24"/>
        </w:rPr>
      </w:pPr>
      <w:r>
        <w:rPr>
          <w:rFonts w:hint="eastAsia" w:ascii="微软雅黑" w:hAnsi="微软雅黑" w:eastAsia="微软雅黑" w:cs="微软雅黑"/>
          <w:i w:val="0"/>
          <w:iCs w:val="0"/>
          <w:caps w:val="0"/>
          <w:color w:val="666666"/>
          <w:spacing w:val="0"/>
          <w:sz w:val="24"/>
          <w:szCs w:val="24"/>
        </w:rPr>
        <w:t>辽宁省人力资源和社会保障厅</w:t>
      </w:r>
    </w:p>
    <w:p w14:paraId="1D35DF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sz w:val="24"/>
          <w:szCs w:val="24"/>
        </w:rPr>
      </w:pPr>
      <w:r>
        <w:rPr>
          <w:rFonts w:hint="eastAsia" w:ascii="微软雅黑" w:hAnsi="微软雅黑" w:eastAsia="微软雅黑" w:cs="微软雅黑"/>
          <w:i w:val="0"/>
          <w:iCs w:val="0"/>
          <w:caps w:val="0"/>
          <w:color w:val="666666"/>
          <w:spacing w:val="0"/>
          <w:sz w:val="24"/>
          <w:szCs w:val="24"/>
        </w:rPr>
        <w:t>2021年12月14日</w:t>
      </w:r>
    </w:p>
    <w:p w14:paraId="16496DDE">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YTZjYWJhZjM0YjE3NTc0YThkY2U1MjNmN2NlOGIifQ=="/>
  </w:docVars>
  <w:rsids>
    <w:rsidRoot w:val="00000000"/>
    <w:rsid w:val="021D673F"/>
    <w:rsid w:val="034A3564"/>
    <w:rsid w:val="04E43544"/>
    <w:rsid w:val="0523406D"/>
    <w:rsid w:val="0DD56120"/>
    <w:rsid w:val="0EDA356D"/>
    <w:rsid w:val="12467A47"/>
    <w:rsid w:val="171E4694"/>
    <w:rsid w:val="18574301"/>
    <w:rsid w:val="1A1F48D0"/>
    <w:rsid w:val="1C0227D6"/>
    <w:rsid w:val="236E69A3"/>
    <w:rsid w:val="23AD74CB"/>
    <w:rsid w:val="23C6058D"/>
    <w:rsid w:val="263537A8"/>
    <w:rsid w:val="277B168E"/>
    <w:rsid w:val="286A598B"/>
    <w:rsid w:val="2E00469C"/>
    <w:rsid w:val="2F971030"/>
    <w:rsid w:val="34D32B0A"/>
    <w:rsid w:val="363E0457"/>
    <w:rsid w:val="3C5502A8"/>
    <w:rsid w:val="493E459E"/>
    <w:rsid w:val="4F0C0C9A"/>
    <w:rsid w:val="506F7733"/>
    <w:rsid w:val="5A897643"/>
    <w:rsid w:val="5ADF1011"/>
    <w:rsid w:val="5EBD3D5F"/>
    <w:rsid w:val="61581B1D"/>
    <w:rsid w:val="64C00105"/>
    <w:rsid w:val="67184229"/>
    <w:rsid w:val="685E210F"/>
    <w:rsid w:val="6976772C"/>
    <w:rsid w:val="6CCA7D73"/>
    <w:rsid w:val="6D0D4104"/>
    <w:rsid w:val="6EA97E5C"/>
    <w:rsid w:val="6EAB3BD4"/>
    <w:rsid w:val="73F12089"/>
    <w:rsid w:val="76B14D38"/>
    <w:rsid w:val="773724A9"/>
    <w:rsid w:val="7A560E98"/>
    <w:rsid w:val="7B7A6E08"/>
    <w:rsid w:val="7E0E1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1072</Words>
  <Characters>1098</Characters>
  <Lines>0</Lines>
  <Paragraphs>0</Paragraphs>
  <TotalTime>12</TotalTime>
  <ScaleCrop>false</ScaleCrop>
  <LinksUpToDate>false</LinksUpToDate>
  <CharactersWithSpaces>1112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2023-05-24T08:26:00Z</dcterms:created>
  <dc:creator>46418</dc:creator>
  <cp:lastModifiedBy>晓馨dolphin</cp:lastModifiedBy>
  <dcterms:modified xsi:type="dcterms:W3CDTF">2025-03-19T02:30:07Z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5E3719651E964C9C8326C66FA8661828_12</vt:lpwstr>
  </property>
  <property fmtid="{D5CDD505-2E9C-101B-9397-08002B2CF9AE}" pid="4" name="KSOTemplateDocerSaveRecord">
    <vt:lpwstr>eyJoZGlkIjoiNWMyYTZjYWJhZjM0YjE3NTc0YThkY2U1MjNmN2NlOGIiLCJ1c2VySWQiOiIxMTc2NDA4NDE0In0=</vt:lpwstr>
  </property>
</Properties>
</file>